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7.0 -->
  <w:body>
    <w:p w:rsidR="00505989" w:rsidP="00505989" w14:paraId="40531C8E" w14:textId="23FFB0A2">
      <w:pPr>
        <w:pStyle w:val="NormalWeb"/>
      </w:pPr>
      <w:r>
        <w:rPr>
          <w:noProof/>
        </w:rPr>
        <w:drawing>
          <wp:inline distT="0" distB="0" distL="0" distR="0">
            <wp:extent cx="5731510" cy="6694170"/>
            <wp:effectExtent l="0" t="0" r="2540" b="0"/>
            <wp:docPr id="13956417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64177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9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542" w:rsidP="00F35777" w14:paraId="03869BC9" w14:textId="14E1E385">
      <w:pPr>
        <w:pStyle w:val="NormalWeb"/>
      </w:pPr>
      <w:r w:rsidRPr="004D4EC5">
        <w:rPr>
          <w:b/>
          <w:bCs/>
        </w:rPr>
        <w:t>Supplementary Figure 1</w:t>
      </w:r>
      <w:r>
        <w:t>: The schematic of the primary transgenic rice line was harvested and tested in the following generations</w:t>
      </w:r>
    </w:p>
    <w:sectPr w:rsidSect="00185F25">
      <w:pgSz w:w="11906" w:h="16838" w:code="9"/>
      <w:pgMar w:top="1440" w:right="1440" w:bottom="1152" w:left="1440" w:header="720" w:footer="720" w:gutter="0"/>
      <w:pgNumType w:start="1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drawingGridHorizontalSpacing w:val="140"/>
  <w:drawingGridVerticalSpacing w:val="381"/>
  <w:displayHorizontalDrawingGridEvery w:val="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C5"/>
    <w:rsid w:val="00050542"/>
    <w:rsid w:val="00072F81"/>
    <w:rsid w:val="0016201C"/>
    <w:rsid w:val="00185F25"/>
    <w:rsid w:val="002828D9"/>
    <w:rsid w:val="00340227"/>
    <w:rsid w:val="00465F4E"/>
    <w:rsid w:val="004D4EC5"/>
    <w:rsid w:val="00505989"/>
    <w:rsid w:val="00656A64"/>
    <w:rsid w:val="00AD68BA"/>
    <w:rsid w:val="00AD7EC7"/>
    <w:rsid w:val="00BF5842"/>
    <w:rsid w:val="00C2672E"/>
    <w:rsid w:val="00D2028C"/>
    <w:rsid w:val="00F35777"/>
  </w:rsids>
  <w:docVars>
    <w:docVar w:name="__Grammarly_42___1" w:val="H4sIAAAAAAAEAKtWcslP9kxRslIyNDYxMjMzszSyNDA2NjI3MzVU0lEKTi0uzszPAykwrAUAPXwFBiwAAAA="/>
    <w:docVar w:name="__Grammarly_42____i" w:val="H4sIAAAAAAAEAKtWckksSQxILCpxzi/NK1GyMqwFAAEhoTITAAAA"/>
  </w:docVars>
  <m:mathPr>
    <m:mathFont m:val="Cambria Math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115A0E"/>
  <w15:chartTrackingRefBased/>
  <w15:docId w15:val="{21CB093F-5060-4C9B-B170-C6FAF882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EC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EC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EC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E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E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E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E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E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E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4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D4EC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D4EC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D4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4E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4E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4E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E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4EC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D6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Supachitra Chadchawan</dc:creator>
  <cp:lastModifiedBy>Widya Fajariani</cp:lastModifiedBy>
  <cp:revision>9</cp:revision>
  <dcterms:created xsi:type="dcterms:W3CDTF">2026-05-30T07:35:00Z</dcterms:created>
  <dcterms:modified xsi:type="dcterms:W3CDTF">2026-06-24T20:10:00Z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a3dcd0e4-5ad5-436e-9c0b-f2e25c12ffd9</vt:lpwstr>
  </property>
</Properties>
</file>