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7558"/>
      </w:tblGrid>
      <w:tr w:rsidR="003D299E" w:rsidRPr="00E1224D" w:rsidTr="003D299E">
        <w:trPr>
          <w:trHeight w:val="540"/>
        </w:trPr>
        <w:tc>
          <w:tcPr>
            <w:tcW w:w="50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3D299E" w:rsidRPr="00E1224D" w:rsidRDefault="003D299E" w:rsidP="00BA67A6">
            <w:pPr>
              <w:widowControl/>
              <w:spacing w:after="0" w:line="312" w:lineRule="auto"/>
              <w:ind w:left="2762" w:hanging="2702"/>
              <w:jc w:val="left"/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</w:rPr>
            </w:pPr>
            <w:r w:rsidRPr="00E1224D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18"/>
                <w:szCs w:val="18"/>
              </w:rPr>
              <w:t>Plant Breed. Biotech. 2018 (June) 6(2):125~139</w:t>
            </w:r>
          </w:p>
          <w:p w:rsidR="003D299E" w:rsidRPr="00E1224D" w:rsidRDefault="003D299E" w:rsidP="00BA67A6">
            <w:pPr>
              <w:widowControl/>
              <w:spacing w:after="0" w:line="312" w:lineRule="auto"/>
              <w:ind w:left="2762" w:hanging="2702"/>
              <w:jc w:val="left"/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</w:rPr>
            </w:pPr>
            <w:r w:rsidRPr="00E1224D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18"/>
                <w:szCs w:val="18"/>
              </w:rPr>
              <w:t>https://doi.org/10.9787/PBB.2018.6.2.125</w:t>
            </w:r>
          </w:p>
        </w:tc>
        <w:tc>
          <w:tcPr>
            <w:tcW w:w="755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3D299E" w:rsidRPr="00E1224D" w:rsidRDefault="003D299E" w:rsidP="00BA67A6">
            <w:pPr>
              <w:widowControl/>
              <w:spacing w:after="0" w:line="312" w:lineRule="auto"/>
              <w:ind w:left="2702" w:hanging="2702"/>
              <w:jc w:val="right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E1224D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18"/>
                <w:szCs w:val="18"/>
              </w:rPr>
              <w:t>Online ISSN: 2287-9366</w:t>
            </w:r>
          </w:p>
          <w:p w:rsidR="003D299E" w:rsidRPr="00E1224D" w:rsidRDefault="003D299E" w:rsidP="00BA67A6">
            <w:pPr>
              <w:widowControl/>
              <w:spacing w:after="0" w:line="312" w:lineRule="auto"/>
              <w:ind w:left="2702" w:hanging="2702"/>
              <w:jc w:val="right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E1224D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18"/>
                <w:szCs w:val="18"/>
              </w:rPr>
              <w:t> Print ISSN: 2287-9358</w:t>
            </w:r>
          </w:p>
        </w:tc>
      </w:tr>
    </w:tbl>
    <w:p w:rsidR="003D299E" w:rsidRDefault="003D299E" w:rsidP="002063C8">
      <w:pPr>
        <w:spacing w:after="0" w:line="480" w:lineRule="auto"/>
        <w:rPr>
          <w:rFonts w:ascii="Times New Roman" w:hAnsi="Times New Roman" w:cs="Times New Roman" w:hint="eastAsia"/>
          <w:sz w:val="24"/>
        </w:rPr>
      </w:pPr>
    </w:p>
    <w:p w:rsidR="00975155" w:rsidRPr="002063C8" w:rsidRDefault="002063C8" w:rsidP="002063C8">
      <w:pPr>
        <w:spacing w:after="0" w:line="480" w:lineRule="auto"/>
        <w:rPr>
          <w:rFonts w:ascii="Times New Roman" w:hAnsi="Times New Roman" w:cs="Times New Roman"/>
          <w:sz w:val="24"/>
        </w:rPr>
      </w:pPr>
      <w:proofErr w:type="gramStart"/>
      <w:r w:rsidRPr="002063C8">
        <w:rPr>
          <w:rFonts w:ascii="Times New Roman" w:hAnsi="Times New Roman" w:cs="Times New Roman"/>
          <w:sz w:val="24"/>
        </w:rPr>
        <w:t xml:space="preserve">Supplementary </w:t>
      </w:r>
      <w:r w:rsidR="00190DE6" w:rsidRPr="002063C8">
        <w:rPr>
          <w:rFonts w:ascii="Times New Roman" w:hAnsi="Times New Roman" w:cs="Times New Roman"/>
          <w:sz w:val="24"/>
        </w:rPr>
        <w:t>Table S</w:t>
      </w:r>
      <w:r w:rsidR="00190DE6" w:rsidRPr="002063C8">
        <w:rPr>
          <w:rFonts w:ascii="Times New Roman" w:hAnsi="Times New Roman" w:cs="Times New Roman" w:hint="eastAsia"/>
          <w:sz w:val="24"/>
        </w:rPr>
        <w:t>1</w:t>
      </w:r>
      <w:r w:rsidR="00975155" w:rsidRPr="002063C8">
        <w:rPr>
          <w:rFonts w:ascii="Times New Roman" w:hAnsi="Times New Roman" w:cs="Times New Roman"/>
          <w:sz w:val="24"/>
        </w:rPr>
        <w:t>.</w:t>
      </w:r>
      <w:proofErr w:type="gramEnd"/>
      <w:r w:rsidR="00975155" w:rsidRPr="002063C8">
        <w:rPr>
          <w:rFonts w:ascii="Times New Roman" w:hAnsi="Times New Roman" w:cs="Times New Roman"/>
          <w:sz w:val="24"/>
        </w:rPr>
        <w:t xml:space="preserve"> Primers to </w:t>
      </w:r>
      <w:proofErr w:type="gramStart"/>
      <w:r w:rsidRPr="002063C8">
        <w:rPr>
          <w:rFonts w:ascii="Times New Roman" w:hAnsi="Times New Roman" w:cs="Times New Roman"/>
          <w:sz w:val="24"/>
        </w:rPr>
        <w:t>used</w:t>
      </w:r>
      <w:proofErr w:type="gramEnd"/>
      <w:r w:rsidRPr="002063C8">
        <w:rPr>
          <w:rFonts w:ascii="Times New Roman" w:hAnsi="Times New Roman" w:cs="Times New Roman"/>
          <w:sz w:val="24"/>
        </w:rPr>
        <w:t xml:space="preserve"> </w:t>
      </w:r>
      <w:r w:rsidR="00975155" w:rsidRPr="002063C8">
        <w:rPr>
          <w:rFonts w:ascii="Times New Roman" w:hAnsi="Times New Roman" w:cs="Times New Roman"/>
          <w:sz w:val="24"/>
        </w:rPr>
        <w:t xml:space="preserve">detect polymorphism among </w:t>
      </w:r>
      <w:r w:rsidRPr="002063C8">
        <w:rPr>
          <w:rFonts w:ascii="Times New Roman" w:hAnsi="Times New Roman" w:cs="Times New Roman"/>
          <w:sz w:val="24"/>
        </w:rPr>
        <w:t xml:space="preserve">the </w:t>
      </w:r>
      <w:r w:rsidR="00975155" w:rsidRPr="002063C8">
        <w:rPr>
          <w:rFonts w:ascii="Times New Roman" w:hAnsi="Times New Roman" w:cs="Times New Roman"/>
          <w:sz w:val="24"/>
        </w:rPr>
        <w:t xml:space="preserve">nine </w:t>
      </w:r>
      <w:r w:rsidR="00975155" w:rsidRPr="002063C8">
        <w:rPr>
          <w:rFonts w:ascii="Times New Roman" w:hAnsi="Times New Roman" w:cs="Times New Roman"/>
          <w:i/>
          <w:sz w:val="24"/>
        </w:rPr>
        <w:t>Perilla</w:t>
      </w:r>
      <w:r w:rsidR="005E46D0" w:rsidRPr="002063C8">
        <w:rPr>
          <w:rFonts w:ascii="Times New Roman" w:hAnsi="Times New Roman" w:cs="Times New Roman" w:hint="eastAsia"/>
          <w:sz w:val="24"/>
        </w:rPr>
        <w:t xml:space="preserve"> species</w:t>
      </w:r>
      <w:r w:rsidR="00975155" w:rsidRPr="002063C8">
        <w:rPr>
          <w:rFonts w:ascii="Times New Roman" w:hAnsi="Times New Roman" w:cs="Times New Roman"/>
          <w:sz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992"/>
        <w:gridCol w:w="3260"/>
        <w:gridCol w:w="2410"/>
        <w:gridCol w:w="1701"/>
        <w:gridCol w:w="2551"/>
      </w:tblGrid>
      <w:tr w:rsidR="002063C8" w:rsidTr="002063C8">
        <w:trPr>
          <w:trHeight w:val="554"/>
        </w:trPr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2063C8" w:rsidRPr="00190DE6" w:rsidRDefault="002063C8" w:rsidP="002063C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90DE6">
              <w:rPr>
                <w:rFonts w:ascii="Times New Roman" w:hAnsi="Times New Roman" w:cs="Times New Roman"/>
                <w:b/>
                <w:sz w:val="22"/>
              </w:rPr>
              <w:t>Name</w:t>
            </w: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2063C8" w:rsidRPr="00190DE6" w:rsidRDefault="002063C8" w:rsidP="002063C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90DE6">
              <w:rPr>
                <w:rFonts w:ascii="Times New Roman" w:hAnsi="Times New Roman" w:cs="Times New Roman"/>
                <w:b/>
                <w:sz w:val="22"/>
              </w:rPr>
              <w:t>Primer sequence</w:t>
            </w:r>
            <w:r w:rsidRPr="00190DE6">
              <w:rPr>
                <w:rFonts w:ascii="Times New Roman" w:hAnsi="Times New Roman" w:cs="Times New Roman" w:hint="eastAsia"/>
                <w:b/>
                <w:sz w:val="22"/>
              </w:rPr>
              <w:t xml:space="preserve"> (5</w:t>
            </w:r>
            <w:r w:rsidRPr="00190DE6">
              <w:rPr>
                <w:rFonts w:ascii="Times New Roman" w:hAnsi="Times New Roman" w:cs="Times New Roman"/>
                <w:b/>
                <w:sz w:val="22"/>
              </w:rPr>
              <w:t>’</w:t>
            </w:r>
            <w:r w:rsidRPr="00190DE6">
              <w:rPr>
                <w:rFonts w:ascii="Times New Roman" w:hAnsi="Times New Roman" w:cs="Times New Roman" w:hint="eastAsia"/>
                <w:b/>
                <w:sz w:val="22"/>
              </w:rPr>
              <w:t>-3</w:t>
            </w:r>
            <w:r w:rsidRPr="00190DE6">
              <w:rPr>
                <w:rFonts w:ascii="Times New Roman" w:hAnsi="Times New Roman" w:cs="Times New Roman"/>
                <w:b/>
                <w:sz w:val="22"/>
              </w:rPr>
              <w:t>’</w:t>
            </w:r>
            <w:r w:rsidRPr="00190DE6">
              <w:rPr>
                <w:rFonts w:ascii="Times New Roman" w:hAnsi="Times New Roman" w:cs="Times New Roman" w:hint="eastAsia"/>
                <w:b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:rsidR="002063C8" w:rsidRPr="00190DE6" w:rsidRDefault="002063C8" w:rsidP="002063C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90DE6">
              <w:rPr>
                <w:rFonts w:ascii="Times New Roman" w:hAnsi="Times New Roman" w:cs="Times New Roman"/>
                <w:b/>
                <w:sz w:val="22"/>
              </w:rPr>
              <w:t>Product size (</w:t>
            </w:r>
            <w:proofErr w:type="spellStart"/>
            <w:r w:rsidRPr="00190DE6">
              <w:rPr>
                <w:rFonts w:ascii="Times New Roman" w:hAnsi="Times New Roman" w:cs="Times New Roman"/>
                <w:b/>
                <w:sz w:val="22"/>
              </w:rPr>
              <w:t>bp</w:t>
            </w:r>
            <w:proofErr w:type="spellEnd"/>
            <w:r w:rsidRPr="00190DE6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2063C8" w:rsidRPr="00190DE6" w:rsidRDefault="002063C8" w:rsidP="002063C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90DE6">
              <w:rPr>
                <w:rFonts w:ascii="Times New Roman" w:hAnsi="Times New Roman" w:cs="Times New Roman"/>
                <w:b/>
                <w:sz w:val="22"/>
              </w:rPr>
              <w:t>Location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2063C8" w:rsidRPr="00190DE6" w:rsidRDefault="002063C8" w:rsidP="002063C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90DE6">
              <w:rPr>
                <w:rFonts w:ascii="Times New Roman" w:hAnsi="Times New Roman" w:cs="Times New Roman"/>
                <w:b/>
                <w:sz w:val="22"/>
              </w:rPr>
              <w:t>Restrict</w:t>
            </w:r>
            <w:r>
              <w:rPr>
                <w:rFonts w:ascii="Times New Roman" w:hAnsi="Times New Roman" w:cs="Times New Roman"/>
                <w:b/>
                <w:sz w:val="22"/>
              </w:rPr>
              <w:t>ion</w:t>
            </w:r>
            <w:r w:rsidRPr="00190DE6">
              <w:rPr>
                <w:rFonts w:ascii="Times New Roman" w:hAnsi="Times New Roman" w:cs="Times New Roman"/>
                <w:b/>
                <w:sz w:val="22"/>
              </w:rPr>
              <w:t xml:space="preserve"> enzyme</w:t>
            </w:r>
          </w:p>
        </w:tc>
      </w:tr>
      <w:tr w:rsidR="002063C8" w:rsidTr="002063C8">
        <w:trPr>
          <w:trHeight w:val="278"/>
        </w:trPr>
        <w:tc>
          <w:tcPr>
            <w:tcW w:w="1668" w:type="dxa"/>
            <w:vMerge w:val="restart"/>
            <w:tcBorders>
              <w:left w:val="nil"/>
              <w:right w:val="nil"/>
            </w:tcBorders>
            <w:vAlign w:val="center"/>
          </w:tcPr>
          <w:p w:rsidR="002063C8" w:rsidRPr="005E46D0" w:rsidRDefault="002063C8" w:rsidP="002063C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46D0">
              <w:rPr>
                <w:rFonts w:ascii="Times New Roman" w:hAnsi="Times New Roman" w:cs="Times New Roman" w:hint="eastAsia"/>
                <w:sz w:val="22"/>
              </w:rPr>
              <w:t>SNP based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/>
                <w:sz w:val="18"/>
                <w:szCs w:val="18"/>
              </w:rPr>
              <w:t>CAPS-1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F: </w:t>
            </w:r>
            <w:r w:rsidRPr="009504A3">
              <w:rPr>
                <w:rFonts w:ascii="Times New Roman" w:hAnsi="Times New Roman" w:cs="Times New Roman"/>
                <w:sz w:val="18"/>
                <w:szCs w:val="18"/>
              </w:rPr>
              <w:t>CATTCTCATGACTTCGGTATGTT</w:t>
            </w: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259/150/109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:rsidR="002063C8" w:rsidRPr="00975155" w:rsidRDefault="002063C8" w:rsidP="002063C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75155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ndhF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155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Sac</w:t>
            </w:r>
            <w:r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Ⅱ</w:t>
            </w:r>
          </w:p>
        </w:tc>
      </w:tr>
      <w:tr w:rsidR="002063C8" w:rsidTr="002063C8">
        <w:trPr>
          <w:trHeight w:val="267"/>
        </w:trPr>
        <w:tc>
          <w:tcPr>
            <w:tcW w:w="1668" w:type="dxa"/>
            <w:vMerge/>
            <w:tcBorders>
              <w:left w:val="nil"/>
              <w:right w:val="nil"/>
            </w:tcBorders>
            <w:vAlign w:val="center"/>
          </w:tcPr>
          <w:p w:rsidR="002063C8" w:rsidRPr="005E46D0" w:rsidRDefault="002063C8" w:rsidP="002063C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 w:hint="eastAsia"/>
                <w:sz w:val="18"/>
                <w:szCs w:val="18"/>
              </w:rPr>
              <w:t>R: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9504A3">
              <w:rPr>
                <w:rFonts w:ascii="Times New Roman" w:hAnsi="Times New Roman" w:cs="Times New Roman"/>
                <w:sz w:val="18"/>
                <w:szCs w:val="18"/>
              </w:rPr>
              <w:t>ATTTTCGCAATAATAGCTTGGA</w:t>
            </w: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3C8" w:rsidTr="002063C8">
        <w:trPr>
          <w:trHeight w:val="261"/>
        </w:trPr>
        <w:tc>
          <w:tcPr>
            <w:tcW w:w="1668" w:type="dxa"/>
            <w:vMerge/>
            <w:tcBorders>
              <w:left w:val="nil"/>
              <w:right w:val="nil"/>
            </w:tcBorders>
            <w:vAlign w:val="center"/>
          </w:tcPr>
          <w:p w:rsidR="002063C8" w:rsidRPr="005E46D0" w:rsidRDefault="002063C8" w:rsidP="002063C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/>
                <w:sz w:val="18"/>
                <w:szCs w:val="18"/>
              </w:rPr>
              <w:t>CAPS-2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 w:hint="eastAsia"/>
                <w:sz w:val="18"/>
                <w:szCs w:val="18"/>
              </w:rPr>
              <w:t>F: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9504A3">
              <w:rPr>
                <w:rFonts w:ascii="Times New Roman" w:hAnsi="Times New Roman" w:cs="Times New Roman"/>
                <w:sz w:val="18"/>
                <w:szCs w:val="18"/>
              </w:rPr>
              <w:t>AGTTTTGTGAATTGGTTTCTGG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227/128/99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75155" w:rsidRDefault="002063C8" w:rsidP="002063C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5155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ycf1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5155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Vsp</w:t>
            </w:r>
            <w:proofErr w:type="spellEnd"/>
            <w:r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Ⅰ</w:t>
            </w:r>
          </w:p>
        </w:tc>
      </w:tr>
      <w:tr w:rsidR="002063C8" w:rsidTr="002063C8">
        <w:trPr>
          <w:trHeight w:val="280"/>
        </w:trPr>
        <w:tc>
          <w:tcPr>
            <w:tcW w:w="1668" w:type="dxa"/>
            <w:vMerge/>
            <w:tcBorders>
              <w:left w:val="nil"/>
              <w:right w:val="nil"/>
            </w:tcBorders>
            <w:vAlign w:val="center"/>
          </w:tcPr>
          <w:p w:rsidR="002063C8" w:rsidRPr="005E46D0" w:rsidRDefault="002063C8" w:rsidP="002063C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 w:hint="eastAsia"/>
                <w:sz w:val="18"/>
                <w:szCs w:val="18"/>
              </w:rPr>
              <w:t>R: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9504A3">
              <w:rPr>
                <w:rFonts w:ascii="Times New Roman" w:hAnsi="Times New Roman" w:cs="Times New Roman"/>
                <w:sz w:val="18"/>
                <w:szCs w:val="18"/>
              </w:rPr>
              <w:t>TGATCTAGGGCAGGTTGATATT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3C8" w:rsidTr="002063C8">
        <w:trPr>
          <w:trHeight w:val="273"/>
        </w:trPr>
        <w:tc>
          <w:tcPr>
            <w:tcW w:w="1668" w:type="dxa"/>
            <w:vMerge/>
            <w:tcBorders>
              <w:left w:val="nil"/>
              <w:right w:val="nil"/>
            </w:tcBorders>
            <w:vAlign w:val="center"/>
          </w:tcPr>
          <w:p w:rsidR="002063C8" w:rsidRPr="005E46D0" w:rsidRDefault="002063C8" w:rsidP="002063C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/>
                <w:sz w:val="18"/>
                <w:szCs w:val="18"/>
              </w:rPr>
              <w:t>CAPS-3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 w:hint="eastAsia"/>
                <w:sz w:val="18"/>
                <w:szCs w:val="18"/>
              </w:rPr>
              <w:t>F: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685D8D">
              <w:rPr>
                <w:rFonts w:ascii="Times New Roman" w:hAnsi="Times New Roman" w:cs="Times New Roman"/>
                <w:sz w:val="18"/>
                <w:szCs w:val="18"/>
              </w:rPr>
              <w:t>GATTGATGGGATTTGGTATGAG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0DAE">
              <w:rPr>
                <w:rFonts w:ascii="Times New Roman" w:hAnsi="Times New Roman" w:cs="Times New Roman"/>
                <w:sz w:val="18"/>
                <w:szCs w:val="18"/>
              </w:rPr>
              <w:t>279/159/120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63C8" w:rsidRPr="00975155" w:rsidRDefault="002063C8" w:rsidP="002063C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5155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ycf2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5155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Alu</w:t>
            </w:r>
            <w:proofErr w:type="spellEnd"/>
            <w:r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Ⅰ</w:t>
            </w:r>
          </w:p>
        </w:tc>
      </w:tr>
      <w:tr w:rsidR="002063C8" w:rsidTr="002063C8">
        <w:trPr>
          <w:trHeight w:val="263"/>
        </w:trPr>
        <w:tc>
          <w:tcPr>
            <w:tcW w:w="1668" w:type="dxa"/>
            <w:vMerge/>
            <w:tcBorders>
              <w:left w:val="nil"/>
              <w:right w:val="nil"/>
            </w:tcBorders>
            <w:vAlign w:val="center"/>
          </w:tcPr>
          <w:p w:rsidR="002063C8" w:rsidRPr="005E46D0" w:rsidRDefault="002063C8" w:rsidP="002063C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 w:hint="eastAsia"/>
                <w:sz w:val="18"/>
                <w:szCs w:val="18"/>
              </w:rPr>
              <w:t>R: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685D8D">
              <w:rPr>
                <w:rFonts w:ascii="Times New Roman" w:hAnsi="Times New Roman" w:cs="Times New Roman"/>
                <w:sz w:val="18"/>
                <w:szCs w:val="18"/>
              </w:rPr>
              <w:t>CAGAGTTCGAAAAGGTCAAATC</w:t>
            </w: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3C8" w:rsidTr="002063C8">
        <w:trPr>
          <w:trHeight w:val="284"/>
        </w:trPr>
        <w:tc>
          <w:tcPr>
            <w:tcW w:w="1668" w:type="dxa"/>
            <w:vMerge/>
            <w:tcBorders>
              <w:left w:val="nil"/>
              <w:right w:val="nil"/>
            </w:tcBorders>
            <w:vAlign w:val="center"/>
          </w:tcPr>
          <w:p w:rsidR="002063C8" w:rsidRPr="005E46D0" w:rsidRDefault="002063C8" w:rsidP="002063C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/>
                <w:sz w:val="18"/>
                <w:szCs w:val="18"/>
              </w:rPr>
              <w:t>CAPS-4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 w:hint="eastAsia"/>
                <w:sz w:val="18"/>
                <w:szCs w:val="18"/>
              </w:rPr>
              <w:t>F: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42542">
              <w:rPr>
                <w:rFonts w:ascii="Times New Roman" w:hAnsi="Times New Roman" w:cs="Times New Roman"/>
                <w:sz w:val="18"/>
                <w:szCs w:val="18"/>
              </w:rPr>
              <w:t>GAAGGATCATTGTCGAAACCT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175/65/56 (</w:t>
            </w:r>
            <w:r w:rsidRPr="00AB1053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 xml:space="preserve">P. </w:t>
            </w:r>
            <w:proofErr w:type="spellStart"/>
            <w:r w:rsidRPr="00AB1053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citriodora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ITS1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5155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Bsm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Ⅰ</w:t>
            </w:r>
          </w:p>
        </w:tc>
      </w:tr>
      <w:tr w:rsidR="002063C8" w:rsidTr="002063C8">
        <w:trPr>
          <w:trHeight w:val="275"/>
        </w:trPr>
        <w:tc>
          <w:tcPr>
            <w:tcW w:w="166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063C8" w:rsidRPr="005E46D0" w:rsidRDefault="002063C8" w:rsidP="002063C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 w:hint="eastAsia"/>
                <w:sz w:val="18"/>
                <w:szCs w:val="18"/>
              </w:rPr>
              <w:t>R: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42542">
              <w:rPr>
                <w:rFonts w:ascii="Times New Roman" w:hAnsi="Times New Roman" w:cs="Times New Roman"/>
                <w:sz w:val="18"/>
                <w:szCs w:val="18"/>
              </w:rPr>
              <w:t>CATTTCGCTACGTTCTTCATC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231/66 (others)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3C8" w:rsidTr="002063C8">
        <w:trPr>
          <w:trHeight w:val="264"/>
        </w:trPr>
        <w:tc>
          <w:tcPr>
            <w:tcW w:w="1668" w:type="dxa"/>
            <w:vMerge w:val="restart"/>
            <w:tcBorders>
              <w:left w:val="nil"/>
              <w:right w:val="nil"/>
            </w:tcBorders>
            <w:vAlign w:val="center"/>
          </w:tcPr>
          <w:p w:rsidR="002063C8" w:rsidRPr="005E46D0" w:rsidRDefault="002063C8" w:rsidP="002063C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46D0">
              <w:rPr>
                <w:rFonts w:ascii="Times New Roman" w:hAnsi="Times New Roman" w:cs="Times New Roman" w:hint="eastAsia"/>
                <w:sz w:val="22"/>
              </w:rPr>
              <w:t>TR based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/>
                <w:sz w:val="18"/>
                <w:szCs w:val="18"/>
              </w:rPr>
              <w:t>InDel-1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 w:hint="eastAsia"/>
                <w:sz w:val="18"/>
                <w:szCs w:val="18"/>
              </w:rPr>
              <w:t>F: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42542">
              <w:rPr>
                <w:rFonts w:ascii="Times New Roman" w:hAnsi="Times New Roman" w:cs="Times New Roman"/>
                <w:sz w:val="18"/>
                <w:szCs w:val="18"/>
              </w:rPr>
              <w:t>CGTGCTTGCATTTTTCATTG</w:t>
            </w: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340/313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5155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trnKUUU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~ </w:t>
            </w:r>
            <w:proofErr w:type="spellStart"/>
            <w:r w:rsidRPr="00975155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matK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3C8" w:rsidTr="002063C8">
        <w:trPr>
          <w:trHeight w:val="283"/>
        </w:trPr>
        <w:tc>
          <w:tcPr>
            <w:tcW w:w="1668" w:type="dxa"/>
            <w:vMerge/>
            <w:tcBorders>
              <w:left w:val="nil"/>
              <w:right w:val="nil"/>
            </w:tcBorders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04A3">
              <w:rPr>
                <w:rFonts w:ascii="Times New Roman" w:hAnsi="Times New Roman" w:cs="Times New Roman" w:hint="eastAsia"/>
                <w:sz w:val="18"/>
                <w:szCs w:val="18"/>
              </w:rPr>
              <w:t>R: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42542">
              <w:rPr>
                <w:rFonts w:ascii="Times New Roman" w:hAnsi="Times New Roman" w:cs="Times New Roman"/>
                <w:sz w:val="18"/>
                <w:szCs w:val="18"/>
              </w:rPr>
              <w:t>AAAAGCTTCTTCCGCTTTGC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2063C8" w:rsidRPr="009504A3" w:rsidRDefault="002063C8" w:rsidP="002063C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063C8" w:rsidRDefault="002063C8"/>
    <w:p w:rsidR="002063C8" w:rsidRDefault="002063C8"/>
    <w:p w:rsidR="002063C8" w:rsidRDefault="002063C8"/>
    <w:p w:rsidR="002063C8" w:rsidRDefault="002063C8"/>
    <w:p w:rsidR="002063C8" w:rsidRDefault="002063C8">
      <w:bookmarkStart w:id="0" w:name="_GoBack"/>
      <w:bookmarkEnd w:id="0"/>
    </w:p>
    <w:p w:rsidR="002063C8" w:rsidRDefault="002063C8">
      <w:pPr>
        <w:widowControl/>
        <w:wordWrap/>
        <w:autoSpaceDE/>
        <w:autoSpaceDN/>
      </w:pPr>
      <w:r>
        <w:br w:type="page"/>
      </w:r>
    </w:p>
    <w:p w:rsidR="002063C8" w:rsidRPr="002063C8" w:rsidRDefault="002063C8" w:rsidP="002063C8">
      <w:pPr>
        <w:widowControl/>
        <w:wordWrap/>
        <w:autoSpaceDE/>
        <w:autoSpaceDN/>
        <w:spacing w:after="0" w:line="480" w:lineRule="auto"/>
        <w:rPr>
          <w:sz w:val="22"/>
        </w:rPr>
      </w:pPr>
      <w:r w:rsidRPr="002063C8">
        <w:rPr>
          <w:rFonts w:ascii="Times New Roman" w:eastAsia="맑은 고딕" w:hAnsi="Times New Roman" w:cs="Times New Roman"/>
          <w:sz w:val="24"/>
          <w:lang w:bidi="hi-IN"/>
        </w:rPr>
        <w:lastRenderedPageBreak/>
        <w:t>Supplementary T</w:t>
      </w:r>
      <w:r w:rsidRPr="002063C8">
        <w:rPr>
          <w:rFonts w:ascii="Times New Roman" w:eastAsia="맑은 고딕" w:hAnsi="Times New Roman" w:cs="Times New Roman"/>
          <w:sz w:val="24"/>
          <w:lang w:eastAsia="hi-IN" w:bidi="hi-IN"/>
        </w:rPr>
        <w:t>able</w:t>
      </w:r>
      <w:r w:rsidRPr="002063C8">
        <w:rPr>
          <w:rFonts w:ascii="Times New Roman" w:eastAsia="맑은 고딕" w:hAnsi="Times New Roman" w:cs="Times New Roman"/>
          <w:sz w:val="24"/>
          <w:lang w:bidi="hi-IN"/>
        </w:rPr>
        <w:t xml:space="preserve"> S</w:t>
      </w:r>
      <w:r w:rsidRPr="002063C8">
        <w:rPr>
          <w:rFonts w:ascii="Times New Roman" w:eastAsia="맑은 고딕" w:hAnsi="Times New Roman" w:cs="Times New Roman" w:hint="eastAsia"/>
          <w:sz w:val="24"/>
          <w:lang w:bidi="hi-IN"/>
        </w:rPr>
        <w:t>2</w:t>
      </w:r>
      <w:r w:rsidRPr="002063C8">
        <w:rPr>
          <w:rFonts w:ascii="Times New Roman" w:eastAsia="맑은 고딕" w:hAnsi="Times New Roman" w:cs="Times New Roman"/>
          <w:sz w:val="24"/>
          <w:lang w:eastAsia="hi-IN" w:bidi="hi-IN"/>
        </w:rPr>
        <w:t xml:space="preserve">. </w:t>
      </w:r>
      <w:r w:rsidRPr="002063C8">
        <w:rPr>
          <w:rFonts w:ascii="Times New Roman" w:eastAsia="맑은 고딕" w:hAnsi="Times New Roman" w:cs="Times New Roman" w:hint="eastAsia"/>
          <w:sz w:val="24"/>
          <w:lang w:bidi="hi-IN"/>
        </w:rPr>
        <w:t>The r</w:t>
      </w:r>
      <w:r w:rsidRPr="002063C8">
        <w:rPr>
          <w:rFonts w:ascii="Times New Roman" w:eastAsia="Times New Roman" w:hAnsi="Times New Roman" w:cs="Times New Roman"/>
          <w:sz w:val="24"/>
          <w:lang w:eastAsia="hi-IN" w:bidi="hi-IN"/>
        </w:rPr>
        <w:t xml:space="preserve">esults of </w:t>
      </w:r>
      <w:r w:rsidRPr="002063C8">
        <w:rPr>
          <w:rFonts w:ascii="Times New Roman" w:eastAsia="맑은 고딕" w:hAnsi="Times New Roman" w:cs="Times New Roman"/>
          <w:sz w:val="24"/>
          <w:lang w:bidi="hi-IN"/>
        </w:rPr>
        <w:t>w</w:t>
      </w:r>
      <w:r w:rsidRPr="002063C8">
        <w:rPr>
          <w:rFonts w:ascii="Times New Roman" w:eastAsia="Times New Roman" w:hAnsi="Times New Roman" w:cs="Times New Roman"/>
          <w:sz w:val="24"/>
          <w:lang w:eastAsia="hi-IN" w:bidi="hi-IN"/>
        </w:rPr>
        <w:t xml:space="preserve">hole genome sequencing and </w:t>
      </w:r>
      <w:r w:rsidRPr="002063C8">
        <w:rPr>
          <w:rFonts w:ascii="Times New Roman" w:eastAsia="Times New Roman" w:hAnsi="Times New Roman" w:cs="Times New Roman"/>
          <w:i/>
          <w:sz w:val="24"/>
          <w:lang w:eastAsia="hi-IN" w:bidi="hi-IN"/>
        </w:rPr>
        <w:t>de novo</w:t>
      </w:r>
      <w:r w:rsidRPr="002063C8">
        <w:rPr>
          <w:rFonts w:ascii="Times New Roman" w:eastAsia="Times New Roman" w:hAnsi="Times New Roman" w:cs="Times New Roman"/>
          <w:sz w:val="24"/>
          <w:lang w:eastAsia="hi-IN" w:bidi="hi-IN"/>
        </w:rPr>
        <w:t xml:space="preserve"> assembly of the nine </w:t>
      </w:r>
      <w:r w:rsidRPr="002063C8">
        <w:rPr>
          <w:rFonts w:ascii="Times New Roman" w:eastAsia="Times New Roman" w:hAnsi="Times New Roman" w:cs="Times New Roman"/>
          <w:i/>
          <w:sz w:val="24"/>
          <w:lang w:eastAsia="hi-IN" w:bidi="hi-IN"/>
        </w:rPr>
        <w:t>Perilla</w:t>
      </w:r>
      <w:r w:rsidRPr="002063C8">
        <w:rPr>
          <w:rFonts w:ascii="Times New Roman" w:eastAsia="Times New Roman" w:hAnsi="Times New Roman" w:cs="Times New Roman"/>
          <w:sz w:val="24"/>
          <w:lang w:eastAsia="hi-IN" w:bidi="hi-IN"/>
        </w:rPr>
        <w:t xml:space="preserve"> species</w:t>
      </w:r>
      <w:r w:rsidRPr="002063C8">
        <w:rPr>
          <w:sz w:val="22"/>
        </w:rPr>
        <w:t xml:space="preserve"> </w:t>
      </w:r>
    </w:p>
    <w:tbl>
      <w:tblPr>
        <w:tblW w:w="14620" w:type="dxa"/>
        <w:tblInd w:w="-15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2173"/>
        <w:gridCol w:w="2172"/>
        <w:gridCol w:w="2175"/>
        <w:gridCol w:w="1933"/>
        <w:gridCol w:w="1933"/>
        <w:gridCol w:w="1950"/>
      </w:tblGrid>
      <w:tr w:rsidR="002063C8" w:rsidRPr="002063C8" w:rsidTr="000D35E8">
        <w:trPr>
          <w:trHeight w:val="834"/>
        </w:trPr>
        <w:tc>
          <w:tcPr>
            <w:tcW w:w="2284" w:type="dxa"/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Species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Total reads (#)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Total bases (</w:t>
            </w:r>
            <w:proofErr w:type="spellStart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bp</w:t>
            </w:r>
            <w:proofErr w:type="spellEnd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Aligned reads to</w:t>
            </w:r>
          </w:p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the </w:t>
            </w:r>
            <w:proofErr w:type="spellStart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cp</w:t>
            </w:r>
            <w:proofErr w:type="spellEnd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genome (#)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Cp</w:t>
            </w:r>
            <w:proofErr w:type="spellEnd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genome</w:t>
            </w:r>
          </w:p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Depth (</w:t>
            </w:r>
            <w:r w:rsidRPr="002063C8">
              <w:rPr>
                <w:rFonts w:ascii="Times New Roman" w:eastAsia="맑은 고딕" w:hAnsi="Times New Roman" w:cs="Times New Roman" w:hint="eastAsia"/>
                <w:b/>
                <w:kern w:val="1"/>
                <w:sz w:val="24"/>
                <w:szCs w:val="24"/>
                <w:lang w:bidi="hi-IN"/>
              </w:rPr>
              <w:t>X</w:t>
            </w:r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Cp</w:t>
            </w:r>
            <w:proofErr w:type="spellEnd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genome</w:t>
            </w:r>
          </w:p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l</w:t>
            </w:r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ength (</w:t>
            </w:r>
            <w:proofErr w:type="spellStart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bp</w:t>
            </w:r>
            <w:proofErr w:type="spellEnd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45S </w:t>
            </w:r>
            <w:proofErr w:type="spellStart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nrDNA</w:t>
            </w:r>
            <w:proofErr w:type="spellEnd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바탕" w:eastAsia="바탕" w:hAnsi="바탕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length </w:t>
            </w:r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</w:t>
            </w:r>
            <w:proofErr w:type="spellStart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bp</w:t>
            </w:r>
            <w:proofErr w:type="spellEnd"/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2063C8" w:rsidRPr="002063C8" w:rsidTr="000D35E8">
        <w:trPr>
          <w:trHeight w:val="422"/>
        </w:trPr>
        <w:tc>
          <w:tcPr>
            <w:tcW w:w="2284" w:type="dxa"/>
            <w:tcBorders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LineNumbers/>
              <w:suppressAutoHyphens/>
              <w:wordWrap/>
              <w:autoSpaceDN/>
              <w:spacing w:after="0"/>
              <w:jc w:val="lef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맑은 고딕" w:hAnsi="Times New Roman" w:cs="Times New Roman" w:hint="eastAsia"/>
                <w:i/>
                <w:kern w:val="1"/>
                <w:sz w:val="24"/>
                <w:szCs w:val="24"/>
                <w:lang w:eastAsia="hi-IN" w:bidi="hi-IN"/>
              </w:rPr>
              <w:t xml:space="preserve">P. </w:t>
            </w:r>
            <w:proofErr w:type="spellStart"/>
            <w:r w:rsidRPr="002063C8">
              <w:rPr>
                <w:rFonts w:ascii="Times New Roman" w:eastAsia="맑은 고딕" w:hAnsi="Times New Roman" w:cs="Times New Roman" w:hint="eastAsia"/>
                <w:i/>
                <w:kern w:val="1"/>
                <w:sz w:val="24"/>
                <w:szCs w:val="24"/>
                <w:lang w:eastAsia="hi-IN" w:bidi="hi-IN"/>
              </w:rPr>
              <w:t>citriodora</w:t>
            </w:r>
            <w:proofErr w:type="spellEnd"/>
          </w:p>
        </w:tc>
        <w:tc>
          <w:tcPr>
            <w:tcW w:w="2173" w:type="dxa"/>
            <w:tcBorders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79,683,377</w:t>
            </w:r>
          </w:p>
        </w:tc>
        <w:tc>
          <w:tcPr>
            <w:tcW w:w="2172" w:type="dxa"/>
            <w:tcBorders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10,423,287,928</w:t>
            </w:r>
          </w:p>
        </w:tc>
        <w:tc>
          <w:tcPr>
            <w:tcW w:w="2175" w:type="dxa"/>
            <w:tcBorders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4,544,589</w:t>
            </w:r>
          </w:p>
        </w:tc>
        <w:tc>
          <w:tcPr>
            <w:tcW w:w="1933" w:type="dxa"/>
            <w:tcBorders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3,891</w:t>
            </w:r>
          </w:p>
        </w:tc>
        <w:tc>
          <w:tcPr>
            <w:tcW w:w="1933" w:type="dxa"/>
            <w:tcBorders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152,602</w:t>
            </w:r>
          </w:p>
        </w:tc>
        <w:tc>
          <w:tcPr>
            <w:tcW w:w="1950" w:type="dxa"/>
            <w:tcBorders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바탕" w:eastAsia="바탕" w:hAnsi="바탕" w:cs="Mangal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8,274</w:t>
            </w:r>
          </w:p>
        </w:tc>
      </w:tr>
      <w:tr w:rsidR="002063C8" w:rsidRPr="002063C8" w:rsidTr="000D35E8">
        <w:trPr>
          <w:trHeight w:val="422"/>
        </w:trPr>
        <w:tc>
          <w:tcPr>
            <w:tcW w:w="2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LineNumbers/>
              <w:suppressAutoHyphens/>
              <w:wordWrap/>
              <w:autoSpaceDN/>
              <w:spacing w:after="0"/>
              <w:jc w:val="lef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</w:pPr>
            <w:r w:rsidRPr="002063C8">
              <w:rPr>
                <w:rFonts w:ascii="Times New Roman" w:eastAsia="맑은 고딕" w:hAnsi="Times New Roman" w:cs="Times New Roman"/>
                <w:iCs/>
                <w:kern w:val="1"/>
                <w:sz w:val="24"/>
                <w:szCs w:val="24"/>
                <w:lang w:bidi="hi-IN"/>
              </w:rPr>
              <w:t>‘</w:t>
            </w:r>
            <w:proofErr w:type="spellStart"/>
            <w:r w:rsidRPr="002063C8">
              <w:rPr>
                <w:rFonts w:ascii="Times New Roman" w:eastAsia="맑은 고딕" w:hAnsi="Times New Roman" w:cs="Times New Roman" w:hint="eastAsia"/>
                <w:iCs/>
                <w:kern w:val="1"/>
                <w:sz w:val="24"/>
                <w:szCs w:val="24"/>
                <w:lang w:eastAsia="hi-IN" w:bidi="hi-IN"/>
              </w:rPr>
              <w:t>Chajogi</w:t>
            </w:r>
            <w:proofErr w:type="spellEnd"/>
            <w:r w:rsidRPr="002063C8">
              <w:rPr>
                <w:rFonts w:ascii="Times New Roman" w:eastAsia="맑은 고딕" w:hAnsi="Times New Roman" w:cs="Times New Roman"/>
                <w:iCs/>
                <w:kern w:val="1"/>
                <w:sz w:val="24"/>
                <w:szCs w:val="24"/>
                <w:lang w:bidi="hi-IN"/>
              </w:rPr>
              <w:t>’</w:t>
            </w:r>
          </w:p>
        </w:tc>
        <w:tc>
          <w:tcPr>
            <w:tcW w:w="21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63,404,589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8,274,737,526</w:t>
            </w: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1,964,656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1,674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152,588</w:t>
            </w:r>
          </w:p>
        </w:tc>
        <w:tc>
          <w:tcPr>
            <w:tcW w:w="19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바탕" w:eastAsia="바탕" w:hAnsi="바탕" w:cs="Mangal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8,015</w:t>
            </w:r>
          </w:p>
        </w:tc>
      </w:tr>
      <w:tr w:rsidR="002063C8" w:rsidRPr="002063C8" w:rsidTr="000D35E8">
        <w:trPr>
          <w:trHeight w:val="422"/>
        </w:trPr>
        <w:tc>
          <w:tcPr>
            <w:tcW w:w="2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LineNumbers/>
              <w:suppressAutoHyphens/>
              <w:wordWrap/>
              <w:autoSpaceDN/>
              <w:spacing w:after="0"/>
              <w:jc w:val="lef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</w:pPr>
            <w:r w:rsidRPr="002063C8">
              <w:rPr>
                <w:rFonts w:ascii="Times New Roman" w:eastAsia="맑은 고딕" w:hAnsi="Times New Roman" w:cs="Times New Roman"/>
                <w:iCs/>
                <w:kern w:val="1"/>
                <w:sz w:val="24"/>
                <w:szCs w:val="24"/>
                <w:lang w:bidi="hi-IN"/>
              </w:rPr>
              <w:t>‘</w:t>
            </w:r>
            <w:proofErr w:type="spellStart"/>
            <w:r w:rsidRPr="002063C8">
              <w:rPr>
                <w:rFonts w:ascii="Times New Roman" w:eastAsia="맑은 고딕" w:hAnsi="Times New Roman" w:cs="Times New Roman" w:hint="eastAsia"/>
                <w:iCs/>
                <w:kern w:val="1"/>
                <w:sz w:val="24"/>
                <w:szCs w:val="24"/>
                <w:lang w:eastAsia="hi-IN" w:bidi="hi-IN"/>
              </w:rPr>
              <w:t>Apureunchajogi</w:t>
            </w:r>
            <w:proofErr w:type="spellEnd"/>
            <w:r w:rsidRPr="002063C8">
              <w:rPr>
                <w:rFonts w:ascii="Times New Roman" w:eastAsia="맑은 고딕" w:hAnsi="Times New Roman" w:cs="Times New Roman"/>
                <w:iCs/>
                <w:kern w:val="1"/>
                <w:sz w:val="24"/>
                <w:szCs w:val="24"/>
                <w:lang w:bidi="hi-IN"/>
              </w:rPr>
              <w:t>’</w:t>
            </w:r>
          </w:p>
        </w:tc>
        <w:tc>
          <w:tcPr>
            <w:tcW w:w="21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62,815,450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8,207,569,218</w:t>
            </w: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3,748,496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3,207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152,598</w:t>
            </w:r>
          </w:p>
        </w:tc>
        <w:tc>
          <w:tcPr>
            <w:tcW w:w="19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바탕" w:eastAsia="바탕" w:hAnsi="바탕" w:cs="Mangal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6,235</w:t>
            </w:r>
          </w:p>
        </w:tc>
      </w:tr>
      <w:tr w:rsidR="002063C8" w:rsidRPr="002063C8" w:rsidTr="000D35E8">
        <w:trPr>
          <w:trHeight w:val="422"/>
        </w:trPr>
        <w:tc>
          <w:tcPr>
            <w:tcW w:w="2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LineNumbers/>
              <w:suppressAutoHyphens/>
              <w:wordWrap/>
              <w:autoSpaceDN/>
              <w:spacing w:after="0"/>
              <w:jc w:val="lef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</w:pPr>
            <w:r w:rsidRPr="002063C8">
              <w:rPr>
                <w:rFonts w:ascii="Times New Roman" w:eastAsia="맑은 고딕" w:hAnsi="Times New Roman" w:cs="Times New Roman"/>
                <w:iCs/>
                <w:kern w:val="1"/>
                <w:sz w:val="24"/>
                <w:szCs w:val="24"/>
                <w:lang w:bidi="hi-IN"/>
              </w:rPr>
              <w:t>‘</w:t>
            </w:r>
            <w:proofErr w:type="spellStart"/>
            <w:r w:rsidRPr="002063C8">
              <w:rPr>
                <w:rFonts w:ascii="Times New Roman" w:eastAsia="맑은 고딕" w:hAnsi="Times New Roman" w:cs="Times New Roman" w:hint="eastAsia"/>
                <w:iCs/>
                <w:kern w:val="1"/>
                <w:sz w:val="24"/>
                <w:szCs w:val="24"/>
                <w:lang w:eastAsia="hi-IN" w:bidi="hi-IN"/>
              </w:rPr>
              <w:t>PureunJureumchajogi</w:t>
            </w:r>
            <w:proofErr w:type="spellEnd"/>
            <w:r w:rsidRPr="002063C8">
              <w:rPr>
                <w:rFonts w:ascii="Times New Roman" w:eastAsia="맑은 고딕" w:hAnsi="Times New Roman" w:cs="Times New Roman"/>
                <w:iCs/>
                <w:kern w:val="1"/>
                <w:sz w:val="24"/>
                <w:szCs w:val="24"/>
                <w:lang w:bidi="hi-IN"/>
              </w:rPr>
              <w:t>’</w:t>
            </w:r>
          </w:p>
        </w:tc>
        <w:tc>
          <w:tcPr>
            <w:tcW w:w="21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64,583,507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8,464,677,100</w:t>
            </w: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5,059,177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4,343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152,598</w:t>
            </w:r>
          </w:p>
        </w:tc>
        <w:tc>
          <w:tcPr>
            <w:tcW w:w="19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바탕" w:eastAsia="바탕" w:hAnsi="바탕" w:cs="Mangal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8,015</w:t>
            </w:r>
          </w:p>
        </w:tc>
      </w:tr>
      <w:tr w:rsidR="002063C8" w:rsidRPr="002063C8" w:rsidTr="000D35E8">
        <w:trPr>
          <w:trHeight w:val="422"/>
        </w:trPr>
        <w:tc>
          <w:tcPr>
            <w:tcW w:w="2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LineNumbers/>
              <w:suppressAutoHyphens/>
              <w:wordWrap/>
              <w:autoSpaceDN/>
              <w:spacing w:after="0"/>
              <w:jc w:val="lef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</w:pPr>
            <w:r w:rsidRPr="002063C8">
              <w:rPr>
                <w:rFonts w:ascii="Times New Roman" w:eastAsia="맑은 고딕" w:hAnsi="Times New Roman" w:cs="Times New Roman"/>
                <w:iCs/>
                <w:kern w:val="1"/>
                <w:sz w:val="24"/>
                <w:szCs w:val="24"/>
                <w:lang w:bidi="hi-IN"/>
              </w:rPr>
              <w:t>‘</w:t>
            </w:r>
            <w:proofErr w:type="spellStart"/>
            <w:r w:rsidRPr="002063C8">
              <w:rPr>
                <w:rFonts w:ascii="Times New Roman" w:eastAsia="맑은 고딕" w:hAnsi="Times New Roman" w:cs="Times New Roman" w:hint="eastAsia"/>
                <w:iCs/>
                <w:kern w:val="1"/>
                <w:sz w:val="24"/>
                <w:szCs w:val="24"/>
                <w:lang w:eastAsia="hi-IN" w:bidi="hi-IN"/>
              </w:rPr>
              <w:t>Jueumchajogi</w:t>
            </w:r>
            <w:proofErr w:type="spellEnd"/>
            <w:r w:rsidRPr="002063C8">
              <w:rPr>
                <w:rFonts w:ascii="Times New Roman" w:eastAsia="맑은 고딕" w:hAnsi="Times New Roman" w:cs="Times New Roman"/>
                <w:iCs/>
                <w:kern w:val="1"/>
                <w:sz w:val="24"/>
                <w:szCs w:val="24"/>
                <w:lang w:bidi="hi-IN"/>
              </w:rPr>
              <w:t>’</w:t>
            </w:r>
          </w:p>
        </w:tc>
        <w:tc>
          <w:tcPr>
            <w:tcW w:w="21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79,554,301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10,418,121,010</w:t>
            </w: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4,927,855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4,225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152,598</w:t>
            </w:r>
          </w:p>
        </w:tc>
        <w:tc>
          <w:tcPr>
            <w:tcW w:w="19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바탕" w:eastAsia="바탕" w:hAnsi="바탕" w:cs="Mangal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8,015</w:t>
            </w:r>
          </w:p>
        </w:tc>
      </w:tr>
      <w:tr w:rsidR="002063C8" w:rsidRPr="002063C8" w:rsidTr="000D35E8">
        <w:trPr>
          <w:trHeight w:val="422"/>
        </w:trPr>
        <w:tc>
          <w:tcPr>
            <w:tcW w:w="2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LineNumbers/>
              <w:suppressAutoHyphens/>
              <w:wordWrap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kern w:val="1"/>
                <w:sz w:val="24"/>
                <w:szCs w:val="24"/>
                <w:lang w:bidi="hi-IN"/>
              </w:rPr>
            </w:pPr>
            <w:r w:rsidRPr="002063C8">
              <w:rPr>
                <w:rFonts w:ascii="Times New Roman" w:eastAsia="맑은 고딕" w:hAnsi="Times New Roman" w:cs="Times New Roman"/>
                <w:iCs/>
                <w:kern w:val="1"/>
                <w:sz w:val="22"/>
                <w:lang w:bidi="hi-IN"/>
              </w:rPr>
              <w:t>‘</w:t>
            </w:r>
            <w:proofErr w:type="spellStart"/>
            <w:r w:rsidRPr="002063C8">
              <w:rPr>
                <w:rFonts w:ascii="Times New Roman" w:eastAsia="Times New Roman" w:hAnsi="Times New Roman" w:cs="Times New Roman" w:hint="eastAsia"/>
                <w:iCs/>
                <w:kern w:val="1"/>
                <w:sz w:val="22"/>
                <w:lang w:eastAsia="hi-IN" w:bidi="hi-IN"/>
              </w:rPr>
              <w:t>Dulkkae</w:t>
            </w:r>
            <w:proofErr w:type="spellEnd"/>
            <w:r w:rsidRPr="002063C8">
              <w:rPr>
                <w:rFonts w:ascii="Times New Roman" w:eastAsia="맑은 고딕" w:hAnsi="Times New Roman" w:cs="Times New Roman"/>
                <w:iCs/>
                <w:kern w:val="1"/>
                <w:sz w:val="22"/>
                <w:lang w:bidi="hi-IN"/>
              </w:rPr>
              <w:t>’</w:t>
            </w:r>
          </w:p>
        </w:tc>
        <w:tc>
          <w:tcPr>
            <w:tcW w:w="21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67,947,564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8,907,067,891</w:t>
            </w: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3,314,840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2,843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152,598</w:t>
            </w:r>
          </w:p>
        </w:tc>
        <w:tc>
          <w:tcPr>
            <w:tcW w:w="19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바탕" w:eastAsia="바탕" w:hAnsi="바탕" w:cs="Mangal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7,838</w:t>
            </w:r>
          </w:p>
        </w:tc>
      </w:tr>
      <w:tr w:rsidR="002063C8" w:rsidRPr="002063C8" w:rsidTr="000D35E8">
        <w:trPr>
          <w:trHeight w:val="422"/>
        </w:trPr>
        <w:tc>
          <w:tcPr>
            <w:tcW w:w="2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LineNumbers/>
              <w:suppressAutoHyphens/>
              <w:wordWrap/>
              <w:autoSpaceDN/>
              <w:spacing w:after="0"/>
              <w:jc w:val="left"/>
              <w:rPr>
                <w:rFonts w:ascii="Times New Roman" w:eastAsia="맑은 고딕" w:hAnsi="Times New Roman" w:cs="Times New Roman"/>
                <w:iCs/>
                <w:kern w:val="1"/>
                <w:sz w:val="24"/>
                <w:szCs w:val="24"/>
                <w:lang w:bidi="hi-IN"/>
              </w:rPr>
            </w:pPr>
            <w:r w:rsidRPr="002063C8">
              <w:rPr>
                <w:rFonts w:ascii="Times New Roman" w:eastAsia="맑은 고딕" w:hAnsi="Times New Roman" w:cs="Times New Roman"/>
                <w:iCs/>
                <w:kern w:val="1"/>
                <w:sz w:val="24"/>
                <w:szCs w:val="24"/>
                <w:lang w:bidi="hi-IN"/>
              </w:rPr>
              <w:t>‘</w:t>
            </w:r>
            <w:proofErr w:type="spellStart"/>
            <w:r w:rsidRPr="002063C8">
              <w:rPr>
                <w:rFonts w:ascii="Times New Roman" w:eastAsia="맑은 고딕" w:hAnsi="Times New Roman" w:cs="Times New Roman" w:hint="eastAsia"/>
                <w:iCs/>
                <w:kern w:val="1"/>
                <w:sz w:val="24"/>
                <w:szCs w:val="24"/>
                <w:lang w:eastAsia="hi-IN" w:bidi="hi-IN"/>
              </w:rPr>
              <w:t>Pureunchajogi</w:t>
            </w:r>
            <w:proofErr w:type="spellEnd"/>
            <w:r w:rsidRPr="002063C8">
              <w:rPr>
                <w:rFonts w:ascii="Times New Roman" w:eastAsia="맑은 고딕" w:hAnsi="Times New Roman" w:cs="Times New Roman"/>
                <w:iCs/>
                <w:kern w:val="1"/>
                <w:sz w:val="24"/>
                <w:szCs w:val="24"/>
                <w:lang w:bidi="hi-IN"/>
              </w:rPr>
              <w:t>’</w:t>
            </w:r>
          </w:p>
        </w:tc>
        <w:tc>
          <w:tcPr>
            <w:tcW w:w="21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61,823,410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8,084,636,917</w:t>
            </w: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2,103,610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1,798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152,588</w:t>
            </w:r>
          </w:p>
        </w:tc>
        <w:tc>
          <w:tcPr>
            <w:tcW w:w="19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바탕" w:eastAsia="바탕" w:hAnsi="바탕" w:cs="Mangal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7,998</w:t>
            </w:r>
          </w:p>
        </w:tc>
      </w:tr>
      <w:tr w:rsidR="002063C8" w:rsidRPr="002063C8" w:rsidTr="000D35E8">
        <w:trPr>
          <w:trHeight w:val="422"/>
        </w:trPr>
        <w:tc>
          <w:tcPr>
            <w:tcW w:w="2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LineNumbers/>
              <w:suppressAutoHyphens/>
              <w:wordWrap/>
              <w:autoSpaceDN/>
              <w:spacing w:after="0"/>
              <w:jc w:val="lef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맑은 고딕" w:hAnsi="Times New Roman" w:cs="Times New Roman" w:hint="eastAsia"/>
                <w:i/>
                <w:kern w:val="1"/>
                <w:sz w:val="24"/>
                <w:szCs w:val="24"/>
                <w:lang w:eastAsia="hi-IN" w:bidi="hi-IN"/>
              </w:rPr>
              <w:t xml:space="preserve">P. </w:t>
            </w:r>
            <w:proofErr w:type="spellStart"/>
            <w:r w:rsidRPr="002063C8">
              <w:rPr>
                <w:rFonts w:ascii="Times New Roman" w:eastAsia="맑은 고딕" w:hAnsi="Times New Roman" w:cs="Times New Roman" w:hint="eastAsia"/>
                <w:i/>
                <w:kern w:val="1"/>
                <w:sz w:val="24"/>
                <w:szCs w:val="24"/>
                <w:lang w:eastAsia="hi-IN" w:bidi="hi-IN"/>
              </w:rPr>
              <w:t>setoyensis</w:t>
            </w:r>
            <w:proofErr w:type="spellEnd"/>
          </w:p>
        </w:tc>
        <w:tc>
          <w:tcPr>
            <w:tcW w:w="21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61,412,439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7,963,237,433</w:t>
            </w: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1,504,869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1,272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152,607</w:t>
            </w:r>
          </w:p>
        </w:tc>
        <w:tc>
          <w:tcPr>
            <w:tcW w:w="19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바탕" w:eastAsia="바탕" w:hAnsi="바탕" w:cs="Mangal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7,456</w:t>
            </w:r>
          </w:p>
        </w:tc>
      </w:tr>
      <w:tr w:rsidR="002063C8" w:rsidRPr="002063C8" w:rsidTr="000D35E8">
        <w:trPr>
          <w:trHeight w:val="422"/>
        </w:trPr>
        <w:tc>
          <w:tcPr>
            <w:tcW w:w="22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LineNumbers/>
              <w:suppressAutoHyphens/>
              <w:wordWrap/>
              <w:autoSpaceDN/>
              <w:spacing w:after="0"/>
              <w:jc w:val="lef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맑은 고딕" w:hAnsi="Times New Roman" w:cs="Times New Roman" w:hint="eastAsia"/>
                <w:i/>
                <w:kern w:val="1"/>
                <w:sz w:val="24"/>
                <w:szCs w:val="24"/>
                <w:lang w:eastAsia="hi-IN" w:bidi="hi-IN"/>
              </w:rPr>
              <w:t xml:space="preserve">P. </w:t>
            </w:r>
            <w:proofErr w:type="spellStart"/>
            <w:r w:rsidRPr="002063C8">
              <w:rPr>
                <w:rFonts w:ascii="Times New Roman" w:eastAsia="맑은 고딕" w:hAnsi="Times New Roman" w:cs="Times New Roman" w:hint="eastAsia"/>
                <w:i/>
                <w:kern w:val="1"/>
                <w:sz w:val="24"/>
                <w:szCs w:val="24"/>
                <w:lang w:eastAsia="hi-IN" w:bidi="hi-IN"/>
              </w:rPr>
              <w:t>hirtella</w:t>
            </w:r>
            <w:proofErr w:type="spellEnd"/>
          </w:p>
        </w:tc>
        <w:tc>
          <w:tcPr>
            <w:tcW w:w="21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59,102,453</w:t>
            </w:r>
          </w:p>
        </w:tc>
        <w:tc>
          <w:tcPr>
            <w:tcW w:w="21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7,666,528,971</w:t>
            </w: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2,082,559</w:t>
            </w: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1,767</w:t>
            </w: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152,656</w:t>
            </w: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/>
              <w:jc w:val="center"/>
              <w:rPr>
                <w:rFonts w:ascii="바탕" w:eastAsia="바탕" w:hAnsi="바탕" w:cs="Mangal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8,303</w:t>
            </w:r>
          </w:p>
        </w:tc>
      </w:tr>
    </w:tbl>
    <w:p w:rsidR="002063C8" w:rsidRDefault="002063C8">
      <w:pPr>
        <w:widowControl/>
        <w:wordWrap/>
        <w:autoSpaceDE/>
        <w:autoSpaceDN/>
      </w:pPr>
      <w:r>
        <w:br w:type="page"/>
      </w:r>
    </w:p>
    <w:p w:rsidR="002063C8" w:rsidRPr="002063C8" w:rsidRDefault="002063C8" w:rsidP="002063C8">
      <w:pPr>
        <w:wordWrap/>
        <w:spacing w:after="0" w:line="480" w:lineRule="auto"/>
        <w:rPr>
          <w:rFonts w:ascii="Times New Roman" w:hAnsi="Times New Roman" w:cs="Times New Roman"/>
          <w:iCs/>
          <w:sz w:val="24"/>
          <w:lang w:bidi="hi-IN"/>
        </w:rPr>
      </w:pPr>
      <w:bookmarkStart w:id="1" w:name="_Hlk511291698"/>
      <w:r w:rsidRPr="002063C8">
        <w:rPr>
          <w:rFonts w:ascii="Times New Roman" w:eastAsia="맑은 고딕" w:hAnsi="Times New Roman" w:cs="Times New Roman"/>
          <w:sz w:val="24"/>
          <w:lang w:bidi="hi-IN"/>
        </w:rPr>
        <w:lastRenderedPageBreak/>
        <w:t xml:space="preserve">Supplementary </w:t>
      </w:r>
      <w:bookmarkEnd w:id="1"/>
      <w:r w:rsidRPr="002063C8">
        <w:rPr>
          <w:rFonts w:ascii="Times New Roman" w:eastAsia="맑은 고딕" w:hAnsi="Times New Roman" w:cs="Times New Roman"/>
          <w:sz w:val="24"/>
          <w:lang w:bidi="hi-IN"/>
        </w:rPr>
        <w:t>T</w:t>
      </w:r>
      <w:r w:rsidRPr="002063C8">
        <w:rPr>
          <w:rFonts w:ascii="Times New Roman" w:eastAsia="맑은 고딕" w:hAnsi="Times New Roman" w:cs="Times New Roman"/>
          <w:sz w:val="24"/>
          <w:lang w:eastAsia="hi-IN" w:bidi="hi-IN"/>
        </w:rPr>
        <w:t>able</w:t>
      </w:r>
      <w:r w:rsidRPr="002063C8">
        <w:rPr>
          <w:rFonts w:ascii="Times New Roman" w:eastAsia="맑은 고딕" w:hAnsi="Times New Roman" w:cs="Times New Roman" w:hint="eastAsia"/>
          <w:sz w:val="24"/>
          <w:lang w:bidi="hi-IN"/>
        </w:rPr>
        <w:t xml:space="preserve"> </w:t>
      </w:r>
      <w:r w:rsidRPr="002063C8">
        <w:rPr>
          <w:rFonts w:ascii="Times New Roman" w:eastAsia="맑은 고딕" w:hAnsi="Times New Roman" w:cs="Times New Roman"/>
          <w:sz w:val="24"/>
          <w:lang w:bidi="hi-IN"/>
        </w:rPr>
        <w:t>S</w:t>
      </w:r>
      <w:r w:rsidRPr="002063C8">
        <w:rPr>
          <w:rFonts w:ascii="Times New Roman" w:eastAsia="맑은 고딕" w:hAnsi="Times New Roman" w:cs="Times New Roman" w:hint="eastAsia"/>
          <w:sz w:val="24"/>
          <w:lang w:bidi="hi-IN"/>
        </w:rPr>
        <w:t>4</w:t>
      </w:r>
      <w:r w:rsidRPr="002063C8">
        <w:rPr>
          <w:rFonts w:ascii="Times New Roman" w:eastAsia="맑은 고딕" w:hAnsi="Times New Roman" w:cs="Times New Roman"/>
          <w:sz w:val="24"/>
          <w:lang w:eastAsia="hi-IN" w:bidi="hi-IN"/>
        </w:rPr>
        <w:t>.</w:t>
      </w:r>
      <w:r w:rsidRPr="002063C8">
        <w:rPr>
          <w:rFonts w:ascii="Times New Roman" w:eastAsia="Times New Roman" w:hAnsi="Times New Roman" w:cs="Times New Roman"/>
          <w:sz w:val="24"/>
          <w:lang w:eastAsia="hi-IN" w:bidi="hi-IN"/>
        </w:rPr>
        <w:t xml:space="preserve"> Levels of nucleotide sequence similarity among the chloroplast genome sequences of </w:t>
      </w:r>
      <w:r w:rsidRPr="002063C8">
        <w:rPr>
          <w:rFonts w:ascii="Times New Roman" w:eastAsia="맑은 고딕" w:hAnsi="Times New Roman" w:cs="Times New Roman"/>
          <w:i/>
          <w:sz w:val="24"/>
          <w:lang w:bidi="hi-IN"/>
        </w:rPr>
        <w:t xml:space="preserve">P. </w:t>
      </w:r>
      <w:proofErr w:type="spellStart"/>
      <w:r w:rsidRPr="002063C8">
        <w:rPr>
          <w:rFonts w:ascii="Times New Roman" w:eastAsia="맑은 고딕" w:hAnsi="Times New Roman" w:cs="Times New Roman"/>
          <w:i/>
          <w:sz w:val="24"/>
          <w:lang w:bidi="hi-IN"/>
        </w:rPr>
        <w:t>citriodora</w:t>
      </w:r>
      <w:proofErr w:type="spellEnd"/>
      <w:r w:rsidRPr="002063C8">
        <w:rPr>
          <w:rFonts w:ascii="Times New Roman" w:eastAsia="Times New Roman" w:hAnsi="Times New Roman" w:cs="Times New Roman"/>
          <w:sz w:val="24"/>
          <w:lang w:eastAsia="hi-IN" w:bidi="hi-IN"/>
        </w:rPr>
        <w:t xml:space="preserve">, </w:t>
      </w:r>
      <w:r w:rsidRPr="002063C8">
        <w:rPr>
          <w:rFonts w:ascii="Times New Roman" w:eastAsia="Times New Roman" w:hAnsi="Times New Roman" w:cs="Times New Roman"/>
          <w:i/>
          <w:iCs/>
          <w:sz w:val="24"/>
          <w:lang w:eastAsia="hi-IN" w:bidi="hi-IN"/>
        </w:rPr>
        <w:t xml:space="preserve">Salvia </w:t>
      </w:r>
      <w:proofErr w:type="spellStart"/>
      <w:r w:rsidRPr="002063C8">
        <w:rPr>
          <w:rFonts w:ascii="Times New Roman" w:eastAsia="Times New Roman" w:hAnsi="Times New Roman" w:cs="Times New Roman"/>
          <w:i/>
          <w:iCs/>
          <w:sz w:val="24"/>
          <w:lang w:eastAsia="hi-IN" w:bidi="hi-IN"/>
        </w:rPr>
        <w:t>miltiorrhiza</w:t>
      </w:r>
      <w:proofErr w:type="spellEnd"/>
      <w:r w:rsidRPr="002063C8">
        <w:rPr>
          <w:rFonts w:ascii="Times New Roman" w:eastAsia="Times New Roman" w:hAnsi="Times New Roman" w:cs="Times New Roman"/>
          <w:sz w:val="24"/>
          <w:lang w:eastAsia="hi-IN" w:bidi="hi-IN"/>
        </w:rPr>
        <w:t xml:space="preserve">, and </w:t>
      </w:r>
      <w:proofErr w:type="spellStart"/>
      <w:r w:rsidRPr="002063C8">
        <w:rPr>
          <w:rFonts w:ascii="Times New Roman" w:eastAsia="Times New Roman" w:hAnsi="Times New Roman" w:cs="Times New Roman"/>
          <w:i/>
          <w:iCs/>
          <w:sz w:val="24"/>
          <w:lang w:eastAsia="hi-IN" w:bidi="hi-IN"/>
        </w:rPr>
        <w:t>Sesamum</w:t>
      </w:r>
      <w:proofErr w:type="spellEnd"/>
      <w:r w:rsidRPr="002063C8">
        <w:rPr>
          <w:rFonts w:ascii="Times New Roman" w:eastAsia="Times New Roman" w:hAnsi="Times New Roman" w:cs="Times New Roman"/>
          <w:i/>
          <w:iCs/>
          <w:sz w:val="24"/>
          <w:lang w:eastAsia="hi-IN" w:bidi="hi-IN"/>
        </w:rPr>
        <w:t xml:space="preserve"> </w:t>
      </w:r>
      <w:proofErr w:type="spellStart"/>
      <w:r w:rsidRPr="002063C8">
        <w:rPr>
          <w:rFonts w:ascii="Times New Roman" w:eastAsia="Times New Roman" w:hAnsi="Times New Roman" w:cs="Times New Roman"/>
          <w:i/>
          <w:iCs/>
          <w:sz w:val="24"/>
          <w:lang w:eastAsia="hi-IN" w:bidi="hi-IN"/>
        </w:rPr>
        <w:t>indicum</w:t>
      </w:r>
      <w:proofErr w:type="spellEnd"/>
      <w:r w:rsidRPr="002063C8">
        <w:rPr>
          <w:rFonts w:ascii="Times New Roman" w:eastAsia="Times New Roman" w:hAnsi="Times New Roman" w:cs="Times New Roman"/>
          <w:i/>
          <w:iCs/>
          <w:sz w:val="24"/>
          <w:lang w:eastAsia="hi-IN" w:bidi="hi-IN"/>
        </w:rPr>
        <w:t xml:space="preserve"> </w:t>
      </w:r>
      <w:r w:rsidRPr="002063C8">
        <w:rPr>
          <w:rFonts w:ascii="Times New Roman" w:eastAsia="Times New Roman" w:hAnsi="Times New Roman" w:cs="Times New Roman"/>
          <w:iCs/>
          <w:sz w:val="24"/>
          <w:lang w:eastAsia="hi-IN" w:bidi="hi-IN"/>
        </w:rPr>
        <w:t>L.</w:t>
      </w:r>
    </w:p>
    <w:tbl>
      <w:tblPr>
        <w:tblW w:w="0" w:type="auto"/>
        <w:tblInd w:w="-5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2862"/>
        <w:gridCol w:w="2862"/>
        <w:gridCol w:w="2872"/>
      </w:tblGrid>
      <w:tr w:rsidR="002063C8" w:rsidRPr="002063C8" w:rsidTr="000D35E8">
        <w:trPr>
          <w:trHeight w:val="559"/>
        </w:trPr>
        <w:tc>
          <w:tcPr>
            <w:tcW w:w="2862" w:type="dxa"/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Species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063C8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Sesamum</w:t>
            </w:r>
            <w:proofErr w:type="spellEnd"/>
            <w:r w:rsidRPr="002063C8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063C8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indicum</w:t>
            </w:r>
            <w:proofErr w:type="spellEnd"/>
            <w:r w:rsidRPr="002063C8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063C8"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L.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2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Salvia </w:t>
            </w:r>
            <w:proofErr w:type="spellStart"/>
            <w:r w:rsidRPr="002063C8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miltiorrhiza</w:t>
            </w:r>
            <w:proofErr w:type="spellEnd"/>
          </w:p>
        </w:tc>
        <w:tc>
          <w:tcPr>
            <w:tcW w:w="2872" w:type="dxa"/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240" w:lineRule="auto"/>
              <w:jc w:val="center"/>
              <w:rPr>
                <w:rFonts w:ascii="바탕" w:eastAsia="맑은 고딕" w:hAnsi="바탕" w:cs="Mangal"/>
                <w:b/>
                <w:kern w:val="1"/>
                <w:sz w:val="24"/>
                <w:szCs w:val="24"/>
                <w:lang w:bidi="hi-IN"/>
              </w:rPr>
            </w:pPr>
            <w:proofErr w:type="spellStart"/>
            <w:r w:rsidRPr="002063C8">
              <w:rPr>
                <w:rFonts w:ascii="Times New Roman" w:eastAsia="맑은 고딕" w:hAnsi="Times New Roman" w:cs="Times New Roman" w:hint="eastAsia"/>
                <w:b/>
                <w:i/>
                <w:iCs/>
                <w:kern w:val="1"/>
                <w:sz w:val="24"/>
                <w:szCs w:val="24"/>
                <w:lang w:bidi="hi-IN"/>
              </w:rPr>
              <w:t>Perilla</w:t>
            </w:r>
            <w:proofErr w:type="spellEnd"/>
            <w:r w:rsidRPr="002063C8">
              <w:rPr>
                <w:rFonts w:ascii="Times New Roman" w:eastAsia="맑은 고딕" w:hAnsi="Times New Roman" w:cs="Times New Roman" w:hint="eastAsia"/>
                <w:b/>
                <w:i/>
                <w:iCs/>
                <w:kern w:val="1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2063C8">
              <w:rPr>
                <w:rFonts w:ascii="Times New Roman" w:eastAsia="맑은 고딕" w:hAnsi="Times New Roman" w:cs="Times New Roman" w:hint="eastAsia"/>
                <w:b/>
                <w:i/>
                <w:iCs/>
                <w:kern w:val="1"/>
                <w:sz w:val="24"/>
                <w:szCs w:val="24"/>
                <w:lang w:bidi="hi-IN"/>
              </w:rPr>
              <w:t>citriodora</w:t>
            </w:r>
            <w:proofErr w:type="spellEnd"/>
          </w:p>
        </w:tc>
      </w:tr>
      <w:tr w:rsidR="002063C8" w:rsidRPr="002063C8" w:rsidTr="000D35E8">
        <w:trPr>
          <w:trHeight w:val="559"/>
        </w:trPr>
        <w:tc>
          <w:tcPr>
            <w:tcW w:w="2862" w:type="dxa"/>
            <w:tcBorders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063C8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Sesamum</w:t>
            </w:r>
            <w:proofErr w:type="spellEnd"/>
            <w:r w:rsidRPr="002063C8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063C8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indicum</w:t>
            </w:r>
            <w:proofErr w:type="spellEnd"/>
            <w:r w:rsidRPr="002063C8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063C8"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L.</w:t>
            </w:r>
          </w:p>
        </w:tc>
        <w:tc>
          <w:tcPr>
            <w:tcW w:w="2862" w:type="dxa"/>
            <w:tcBorders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맑은 고딕" w:hAnsi="Times New Roman" w:cs="Times New Roman" w:hint="eastAsia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862" w:type="dxa"/>
            <w:tcBorders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0.893</w:t>
            </w:r>
          </w:p>
        </w:tc>
        <w:tc>
          <w:tcPr>
            <w:tcW w:w="2872" w:type="dxa"/>
            <w:tcBorders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360" w:lineRule="auto"/>
              <w:jc w:val="center"/>
              <w:rPr>
                <w:rFonts w:ascii="바탕" w:eastAsia="바탕" w:hAnsi="바탕" w:cs="Mangal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0.896</w:t>
            </w:r>
          </w:p>
        </w:tc>
      </w:tr>
      <w:tr w:rsidR="002063C8" w:rsidRPr="002063C8" w:rsidTr="000D35E8">
        <w:trPr>
          <w:trHeight w:val="559"/>
        </w:trPr>
        <w:tc>
          <w:tcPr>
            <w:tcW w:w="28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Salvia </w:t>
            </w:r>
            <w:proofErr w:type="spellStart"/>
            <w:r w:rsidRPr="002063C8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miltiorrhiza</w:t>
            </w:r>
            <w:proofErr w:type="spellEnd"/>
          </w:p>
        </w:tc>
        <w:tc>
          <w:tcPr>
            <w:tcW w:w="28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0.893</w:t>
            </w:r>
          </w:p>
        </w:tc>
        <w:tc>
          <w:tcPr>
            <w:tcW w:w="28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맑은 고딕" w:hAnsi="Times New Roman" w:cs="Times New Roman" w:hint="eastAsia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8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360" w:lineRule="auto"/>
              <w:jc w:val="center"/>
              <w:rPr>
                <w:rFonts w:ascii="바탕" w:eastAsia="바탕" w:hAnsi="바탕" w:cs="Mangal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0.939</w:t>
            </w:r>
          </w:p>
        </w:tc>
      </w:tr>
      <w:tr w:rsidR="002063C8" w:rsidRPr="002063C8" w:rsidTr="000D35E8">
        <w:trPr>
          <w:trHeight w:val="559"/>
        </w:trPr>
        <w:tc>
          <w:tcPr>
            <w:tcW w:w="2862" w:type="dxa"/>
            <w:tcBorders>
              <w:top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063C8">
              <w:rPr>
                <w:rFonts w:ascii="Times New Roman" w:eastAsia="맑은 고딕" w:hAnsi="Times New Roman" w:cs="Times New Roman" w:hint="eastAsia"/>
                <w:b/>
                <w:i/>
                <w:kern w:val="1"/>
                <w:sz w:val="24"/>
                <w:szCs w:val="24"/>
                <w:lang w:bidi="hi-IN"/>
              </w:rPr>
              <w:t>Perilla</w:t>
            </w:r>
            <w:proofErr w:type="spellEnd"/>
            <w:r w:rsidRPr="002063C8">
              <w:rPr>
                <w:rFonts w:ascii="Times New Roman" w:eastAsia="맑은 고딕" w:hAnsi="Times New Roman" w:cs="Times New Roman" w:hint="eastAsia"/>
                <w:b/>
                <w:i/>
                <w:kern w:val="1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2063C8">
              <w:rPr>
                <w:rFonts w:ascii="Times New Roman" w:eastAsia="맑은 고딕" w:hAnsi="Times New Roman" w:cs="Times New Roman" w:hint="eastAsia"/>
                <w:b/>
                <w:i/>
                <w:kern w:val="1"/>
                <w:sz w:val="24"/>
                <w:szCs w:val="24"/>
                <w:lang w:bidi="hi-IN"/>
              </w:rPr>
              <w:t>citriodora</w:t>
            </w:r>
            <w:proofErr w:type="spellEnd"/>
          </w:p>
        </w:tc>
        <w:tc>
          <w:tcPr>
            <w:tcW w:w="2862" w:type="dxa"/>
            <w:tcBorders>
              <w:top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0.896</w:t>
            </w:r>
          </w:p>
        </w:tc>
        <w:tc>
          <w:tcPr>
            <w:tcW w:w="2862" w:type="dxa"/>
            <w:tcBorders>
              <w:top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0.939</w:t>
            </w:r>
          </w:p>
        </w:tc>
        <w:tc>
          <w:tcPr>
            <w:tcW w:w="2872" w:type="dxa"/>
            <w:tcBorders>
              <w:top w:val="nil"/>
            </w:tcBorders>
            <w:shd w:val="clear" w:color="auto" w:fill="auto"/>
            <w:vAlign w:val="center"/>
          </w:tcPr>
          <w:p w:rsidR="002063C8" w:rsidRPr="002063C8" w:rsidRDefault="002063C8" w:rsidP="002063C8">
            <w:pPr>
              <w:suppressAutoHyphens/>
              <w:wordWrap/>
              <w:autoSpaceDN/>
              <w:spacing w:after="0" w:line="360" w:lineRule="auto"/>
              <w:jc w:val="center"/>
              <w:rPr>
                <w:rFonts w:ascii="바탕" w:eastAsia="바탕" w:hAnsi="바탕" w:cs="Mangal"/>
                <w:kern w:val="1"/>
                <w:sz w:val="24"/>
                <w:szCs w:val="24"/>
                <w:lang w:eastAsia="hi-IN" w:bidi="hi-IN"/>
              </w:rPr>
            </w:pPr>
            <w:r w:rsidRPr="002063C8">
              <w:rPr>
                <w:rFonts w:ascii="Times New Roman" w:eastAsia="맑은 고딕" w:hAnsi="Times New Roman" w:cs="Times New Roman" w:hint="eastAsia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</w:tbl>
    <w:p w:rsidR="002063C8" w:rsidRPr="00975155" w:rsidRDefault="002063C8" w:rsidP="002063C8">
      <w:pPr>
        <w:widowControl/>
        <w:wordWrap/>
        <w:autoSpaceDE/>
        <w:autoSpaceDN/>
      </w:pPr>
    </w:p>
    <w:sectPr w:rsidR="002063C8" w:rsidRPr="00975155" w:rsidSect="00975155">
      <w:footerReference w:type="default" r:id="rId7"/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73" w:rsidRDefault="007F5873" w:rsidP="002063C8">
      <w:pPr>
        <w:spacing w:after="0" w:line="240" w:lineRule="auto"/>
      </w:pPr>
      <w:r>
        <w:separator/>
      </w:r>
    </w:p>
  </w:endnote>
  <w:endnote w:type="continuationSeparator" w:id="0">
    <w:p w:rsidR="007F5873" w:rsidRDefault="007F5873" w:rsidP="0020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892431"/>
      <w:docPartObj>
        <w:docPartGallery w:val="Page Numbers (Bottom of Page)"/>
        <w:docPartUnique/>
      </w:docPartObj>
    </w:sdtPr>
    <w:sdtEndPr/>
    <w:sdtContent>
      <w:p w:rsidR="002063C8" w:rsidRDefault="002063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1B" w:rsidRPr="0076291B">
          <w:rPr>
            <w:noProof/>
            <w:lang w:val="ko-KR"/>
          </w:rPr>
          <w:t>3</w:t>
        </w:r>
        <w:r>
          <w:fldChar w:fldCharType="end"/>
        </w:r>
      </w:p>
    </w:sdtContent>
  </w:sdt>
  <w:p w:rsidR="002063C8" w:rsidRDefault="002063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73" w:rsidRDefault="007F5873" w:rsidP="002063C8">
      <w:pPr>
        <w:spacing w:after="0" w:line="240" w:lineRule="auto"/>
      </w:pPr>
      <w:r>
        <w:separator/>
      </w:r>
    </w:p>
  </w:footnote>
  <w:footnote w:type="continuationSeparator" w:id="0">
    <w:p w:rsidR="007F5873" w:rsidRDefault="007F5873" w:rsidP="00206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55"/>
    <w:rsid w:val="00190DE6"/>
    <w:rsid w:val="002063C8"/>
    <w:rsid w:val="00250DAE"/>
    <w:rsid w:val="0026101E"/>
    <w:rsid w:val="003D299E"/>
    <w:rsid w:val="004B2B51"/>
    <w:rsid w:val="005E46D0"/>
    <w:rsid w:val="00685D8D"/>
    <w:rsid w:val="0076291B"/>
    <w:rsid w:val="007E1786"/>
    <w:rsid w:val="007F5873"/>
    <w:rsid w:val="00840243"/>
    <w:rsid w:val="00975155"/>
    <w:rsid w:val="00AB1053"/>
    <w:rsid w:val="00E454AF"/>
    <w:rsid w:val="00E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5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6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2063C8"/>
  </w:style>
  <w:style w:type="paragraph" w:styleId="a5">
    <w:name w:val="footer"/>
    <w:basedOn w:val="a"/>
    <w:link w:val="Char0"/>
    <w:uiPriority w:val="99"/>
    <w:unhideWhenUsed/>
    <w:rsid w:val="00206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206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5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6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2063C8"/>
  </w:style>
  <w:style w:type="paragraph" w:styleId="a5">
    <w:name w:val="footer"/>
    <w:basedOn w:val="a"/>
    <w:link w:val="Char0"/>
    <w:uiPriority w:val="99"/>
    <w:unhideWhenUsed/>
    <w:rsid w:val="00206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206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천경성</dc:creator>
  <cp:lastModifiedBy>med</cp:lastModifiedBy>
  <cp:revision>6</cp:revision>
  <dcterms:created xsi:type="dcterms:W3CDTF">2017-03-28T04:44:00Z</dcterms:created>
  <dcterms:modified xsi:type="dcterms:W3CDTF">2018-05-31T07:31:00Z</dcterms:modified>
</cp:coreProperties>
</file>